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EEFEB" w14:textId="4B5AFDEC" w:rsidR="009B6CC0" w:rsidRDefault="009B6CC0" w:rsidP="009B6CC0">
      <w:pPr>
        <w:jc w:val="center"/>
        <w:rPr>
          <w:rFonts w:ascii="Arial Rounded MT Bold" w:hAnsi="Arial Rounded MT Bold"/>
        </w:rPr>
      </w:pPr>
      <w:r>
        <w:rPr>
          <w:rFonts w:ascii="Arial Rounded MT Bold" w:hAnsi="Arial Rounded MT Bold"/>
          <w:noProof/>
          <w:lang w:eastAsia="en-GB"/>
        </w:rPr>
        <w:drawing>
          <wp:anchor distT="0" distB="0" distL="114300" distR="114300" simplePos="0" relativeHeight="251659264" behindDoc="1" locked="0" layoutInCell="1" allowOverlap="1" wp14:anchorId="16E4F22A" wp14:editId="2079BCD6">
            <wp:simplePos x="0" y="0"/>
            <wp:positionH relativeFrom="margin">
              <wp:align>center</wp:align>
            </wp:positionH>
            <wp:positionV relativeFrom="paragraph">
              <wp:posOffset>-295275</wp:posOffset>
            </wp:positionV>
            <wp:extent cx="1143000" cy="1171575"/>
            <wp:effectExtent l="0" t="0" r="0" b="9525"/>
            <wp:wrapNone/>
            <wp:docPr id="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srcRect/>
                    <a:stretch>
                      <a:fillRect/>
                    </a:stretch>
                  </pic:blipFill>
                  <pic:spPr bwMode="auto">
                    <a:xfrm>
                      <a:off x="0" y="0"/>
                      <a:ext cx="1143000" cy="1171575"/>
                    </a:xfrm>
                    <a:prstGeom prst="rect">
                      <a:avLst/>
                    </a:prstGeom>
                    <a:noFill/>
                    <a:ln w="9525">
                      <a:noFill/>
                      <a:miter lim="800000"/>
                      <a:headEnd/>
                      <a:tailEnd/>
                    </a:ln>
                  </pic:spPr>
                </pic:pic>
              </a:graphicData>
            </a:graphic>
          </wp:anchor>
        </w:drawing>
      </w:r>
    </w:p>
    <w:p w14:paraId="39A6C9C3" w14:textId="7B1AE29F" w:rsidR="009B6CC0" w:rsidRDefault="009B6CC0" w:rsidP="009B6CC0">
      <w:pPr>
        <w:jc w:val="center"/>
        <w:rPr>
          <w:rFonts w:ascii="Arial Rounded MT Bold" w:hAnsi="Arial Rounded MT Bold"/>
        </w:rPr>
      </w:pPr>
    </w:p>
    <w:p w14:paraId="4E970AF1" w14:textId="2E1E1EFA" w:rsidR="006704FD" w:rsidRDefault="006704FD" w:rsidP="009B6CC0">
      <w:pPr>
        <w:jc w:val="center"/>
        <w:rPr>
          <w:rFonts w:ascii="Arial Rounded MT Bold" w:hAnsi="Arial Rounded MT Bold"/>
        </w:rPr>
      </w:pPr>
    </w:p>
    <w:p w14:paraId="138B95DF" w14:textId="684CD5A1" w:rsidR="006704FD" w:rsidRPr="00E67035" w:rsidRDefault="00E67035" w:rsidP="009B6CC0">
      <w:pPr>
        <w:jc w:val="center"/>
        <w:rPr>
          <w:rFonts w:ascii="Arial Rounded MT Bold" w:hAnsi="Arial Rounded MT Bold"/>
          <w:sz w:val="32"/>
          <w:szCs w:val="32"/>
        </w:rPr>
      </w:pPr>
      <w:r w:rsidRPr="00E67035">
        <w:rPr>
          <w:rFonts w:ascii="Arial Rounded MT Bold" w:hAnsi="Arial Rounded MT Bold"/>
          <w:sz w:val="32"/>
          <w:szCs w:val="32"/>
        </w:rPr>
        <w:t xml:space="preserve">Cumbria Youth Alliance </w:t>
      </w:r>
    </w:p>
    <w:p w14:paraId="6D014913" w14:textId="05E56763" w:rsidR="002F3636" w:rsidRDefault="009B6CC0" w:rsidP="00383AED">
      <w:pPr>
        <w:jc w:val="center"/>
        <w:rPr>
          <w:rFonts w:ascii="Arial Rounded MT Bold" w:hAnsi="Arial Rounded MT Bold"/>
          <w:sz w:val="36"/>
        </w:rPr>
      </w:pPr>
      <w:r w:rsidRPr="009B6CC0">
        <w:rPr>
          <w:rFonts w:ascii="Arial Rounded MT Bold" w:hAnsi="Arial Rounded MT Bold"/>
          <w:sz w:val="36"/>
        </w:rPr>
        <w:t>Emotional Resilience online modules now available for your school or youth group!</w:t>
      </w:r>
    </w:p>
    <w:p w14:paraId="655D5F87" w14:textId="3181B21C" w:rsidR="00383AED" w:rsidRPr="00833876" w:rsidRDefault="00E67035" w:rsidP="00833876">
      <w:pPr>
        <w:jc w:val="center"/>
        <w:rPr>
          <w:rFonts w:cstheme="minorHAnsi"/>
          <w:sz w:val="36"/>
        </w:rPr>
      </w:pPr>
      <w:r>
        <w:rPr>
          <w:rFonts w:cstheme="minorHAnsi"/>
          <w:sz w:val="36"/>
        </w:rPr>
        <w:t xml:space="preserve"> Free to use for all</w:t>
      </w:r>
      <w:r w:rsidR="00383AED" w:rsidRPr="00833876">
        <w:rPr>
          <w:rFonts w:cstheme="minorHAnsi"/>
          <w:sz w:val="36"/>
        </w:rPr>
        <w:t xml:space="preserve"> </w:t>
      </w:r>
      <w:r w:rsidR="00833876" w:rsidRPr="00833876">
        <w:rPr>
          <w:rFonts w:cstheme="minorHAnsi"/>
          <w:sz w:val="36"/>
        </w:rPr>
        <w:t>young people</w:t>
      </w:r>
      <w:r w:rsidR="00833876">
        <w:rPr>
          <w:rFonts w:cstheme="minorHAnsi"/>
          <w:sz w:val="36"/>
        </w:rPr>
        <w:t xml:space="preserve"> in Cumbria</w:t>
      </w:r>
    </w:p>
    <w:p w14:paraId="4A26A12C" w14:textId="31F42A84" w:rsidR="008F620D" w:rsidRDefault="008F620D">
      <w:r w:rsidRPr="008F620D">
        <w:rPr>
          <w:b/>
          <w:bCs/>
        </w:rPr>
        <w:t>These online modules are available</w:t>
      </w:r>
      <w:r w:rsidR="006704FD">
        <w:rPr>
          <w:b/>
          <w:bCs/>
        </w:rPr>
        <w:t xml:space="preserve"> </w:t>
      </w:r>
      <w:r w:rsidR="00E67035">
        <w:rPr>
          <w:b/>
          <w:bCs/>
        </w:rPr>
        <w:t>free of charge</w:t>
      </w:r>
      <w:r w:rsidRPr="008F620D">
        <w:rPr>
          <w:b/>
          <w:bCs/>
        </w:rPr>
        <w:t xml:space="preserve"> to schools and youth groups all you </w:t>
      </w:r>
      <w:r w:rsidR="006704FD">
        <w:rPr>
          <w:b/>
          <w:bCs/>
        </w:rPr>
        <w:t>need t</w:t>
      </w:r>
      <w:r w:rsidRPr="008F620D">
        <w:rPr>
          <w:b/>
          <w:bCs/>
        </w:rPr>
        <w:t>o</w:t>
      </w:r>
      <w:r w:rsidR="006704FD">
        <w:rPr>
          <w:b/>
          <w:bCs/>
        </w:rPr>
        <w:t xml:space="preserve"> do</w:t>
      </w:r>
      <w:r w:rsidR="00E67035">
        <w:rPr>
          <w:b/>
          <w:bCs/>
        </w:rPr>
        <w:t xml:space="preserve"> is register as a youth group or school and make young people aware of the learning opportunity. </w:t>
      </w:r>
      <w:r w:rsidR="002F3636">
        <w:t xml:space="preserve">Poor mental health is closely related to many other complex and interdependent health and social concerns for young people, including educational achievements, employment, family, relationships and substance </w:t>
      </w:r>
      <w:r w:rsidR="006704FD">
        <w:t>mis</w:t>
      </w:r>
      <w:r w:rsidR="002F3636">
        <w:t xml:space="preserve">use. </w:t>
      </w:r>
    </w:p>
    <w:p w14:paraId="4701FABD" w14:textId="607D393C" w:rsidR="00E67035" w:rsidRDefault="005D3C5A">
      <w:r>
        <w:t>W</w:t>
      </w:r>
      <w:r w:rsidR="002F3636">
        <w:t xml:space="preserve">e accept that young people aged 14 – 24 have their own distinct mental </w:t>
      </w:r>
      <w:r w:rsidR="008F620D">
        <w:t xml:space="preserve">health </w:t>
      </w:r>
      <w:r w:rsidR="002F3636">
        <w:t xml:space="preserve">needs, </w:t>
      </w:r>
      <w:r>
        <w:t>so we</w:t>
      </w:r>
      <w:r w:rsidR="002F3636">
        <w:t xml:space="preserve"> create</w:t>
      </w:r>
      <w:r>
        <w:t>d</w:t>
      </w:r>
      <w:r w:rsidR="002F3636">
        <w:t xml:space="preserve"> the right resources for them</w:t>
      </w:r>
      <w:r>
        <w:t xml:space="preserve"> by</w:t>
      </w:r>
      <w:r w:rsidR="00383AED">
        <w:t xml:space="preserve"> </w:t>
      </w:r>
      <w:r>
        <w:t>i</w:t>
      </w:r>
      <w:r w:rsidR="002F3636">
        <w:t xml:space="preserve">nvolving young people in service design </w:t>
      </w:r>
      <w:r>
        <w:t xml:space="preserve">and decision making. All modules have been chosen by young people </w:t>
      </w:r>
      <w:r w:rsidR="008F620D">
        <w:t xml:space="preserve">in Cumbria, </w:t>
      </w:r>
      <w:r>
        <w:t>they</w:t>
      </w:r>
      <w:r w:rsidR="009B6CC0">
        <w:t xml:space="preserve"> have told us th</w:t>
      </w:r>
      <w:r w:rsidR="004C3B2A">
        <w:t>e</w:t>
      </w:r>
      <w:r w:rsidR="009B6CC0">
        <w:t xml:space="preserve">y </w:t>
      </w:r>
      <w:r w:rsidR="008F620D">
        <w:t>want,</w:t>
      </w:r>
      <w:r>
        <w:t xml:space="preserve"> </w:t>
      </w:r>
      <w:proofErr w:type="gramStart"/>
      <w:r>
        <w:t>and</w:t>
      </w:r>
      <w:proofErr w:type="gramEnd"/>
      <w:r>
        <w:t xml:space="preserve"> we have produced it</w:t>
      </w:r>
      <w:r w:rsidR="006704FD">
        <w:t xml:space="preserve">. </w:t>
      </w:r>
    </w:p>
    <w:p w14:paraId="31FCF1C3" w14:textId="16089508" w:rsidR="00E67035" w:rsidRPr="008F620D" w:rsidRDefault="00E67035" w:rsidP="00E67035">
      <w:pPr>
        <w:rPr>
          <w:rFonts w:cstheme="minorHAnsi"/>
          <w:color w:val="212B32"/>
        </w:rPr>
      </w:pPr>
      <w:r w:rsidRPr="008F620D">
        <w:rPr>
          <w:rFonts w:cstheme="minorHAnsi"/>
          <w:color w:val="212B32"/>
        </w:rPr>
        <w:t xml:space="preserve">Healthwatch Cumbria recently surveyed 1077 young people aged 11 – 25 around mental health, the key message from the young people was “to make it easier for young people to access support and more online support should be readily available”. With our emotional resilience modules young people </w:t>
      </w:r>
      <w:r w:rsidRPr="008F620D">
        <w:rPr>
          <w:rFonts w:cstheme="minorHAnsi"/>
        </w:rPr>
        <w:t>will have the right information and access to resources needed to support their mental health.</w:t>
      </w:r>
    </w:p>
    <w:p w14:paraId="4FD39C28" w14:textId="2429374C" w:rsidR="008F620D" w:rsidRPr="00E67035" w:rsidRDefault="00E67035">
      <w:pPr>
        <w:rPr>
          <w:b/>
          <w:u w:val="single"/>
        </w:rPr>
      </w:pPr>
      <w:r w:rsidRPr="00E67035">
        <w:rPr>
          <w:b/>
          <w:u w:val="single"/>
        </w:rPr>
        <w:t xml:space="preserve">Current modules cover </w:t>
      </w:r>
    </w:p>
    <w:p w14:paraId="041A8DF7" w14:textId="1087FD8D" w:rsidR="008F620D" w:rsidRPr="00383AED" w:rsidRDefault="008F620D" w:rsidP="008F620D">
      <w:pPr>
        <w:pStyle w:val="ListParagraph"/>
        <w:numPr>
          <w:ilvl w:val="0"/>
          <w:numId w:val="1"/>
        </w:numPr>
        <w:rPr>
          <w:b/>
          <w:bCs/>
        </w:rPr>
      </w:pPr>
      <w:r w:rsidRPr="00383AED">
        <w:rPr>
          <w:b/>
          <w:bCs/>
        </w:rPr>
        <w:t xml:space="preserve">Mental health </w:t>
      </w:r>
    </w:p>
    <w:p w14:paraId="09C4F1A2" w14:textId="7B6D1DD6" w:rsidR="008F620D" w:rsidRPr="00383AED" w:rsidRDefault="008F620D" w:rsidP="008F620D">
      <w:pPr>
        <w:pStyle w:val="ListParagraph"/>
        <w:numPr>
          <w:ilvl w:val="0"/>
          <w:numId w:val="1"/>
        </w:numPr>
        <w:rPr>
          <w:b/>
          <w:bCs/>
        </w:rPr>
      </w:pPr>
      <w:r w:rsidRPr="00383AED">
        <w:rPr>
          <w:b/>
          <w:bCs/>
        </w:rPr>
        <w:t>Cyber bullying</w:t>
      </w:r>
    </w:p>
    <w:p w14:paraId="63769077" w14:textId="4589EB7D" w:rsidR="008F620D" w:rsidRPr="00383AED" w:rsidRDefault="008F620D" w:rsidP="008F620D">
      <w:pPr>
        <w:pStyle w:val="ListParagraph"/>
        <w:numPr>
          <w:ilvl w:val="0"/>
          <w:numId w:val="1"/>
        </w:numPr>
        <w:rPr>
          <w:b/>
          <w:bCs/>
        </w:rPr>
      </w:pPr>
      <w:r w:rsidRPr="00383AED">
        <w:rPr>
          <w:b/>
          <w:bCs/>
        </w:rPr>
        <w:t>Body image</w:t>
      </w:r>
      <w:r>
        <w:rPr>
          <w:b/>
          <w:bCs/>
        </w:rPr>
        <w:t xml:space="preserve"> (</w:t>
      </w:r>
      <w:r w:rsidR="006704FD">
        <w:rPr>
          <w:b/>
          <w:bCs/>
        </w:rPr>
        <w:t>k</w:t>
      </w:r>
      <w:r>
        <w:rPr>
          <w:b/>
          <w:bCs/>
        </w:rPr>
        <w:t>ey concern for young people according to Healthwatch Cumbria 2018)</w:t>
      </w:r>
    </w:p>
    <w:p w14:paraId="56912369" w14:textId="2B3E262E" w:rsidR="008F620D" w:rsidRPr="00383AED" w:rsidRDefault="008F620D" w:rsidP="008F620D">
      <w:pPr>
        <w:pStyle w:val="ListParagraph"/>
        <w:numPr>
          <w:ilvl w:val="0"/>
          <w:numId w:val="1"/>
        </w:numPr>
        <w:rPr>
          <w:b/>
          <w:bCs/>
        </w:rPr>
      </w:pPr>
      <w:r w:rsidRPr="00383AED">
        <w:rPr>
          <w:b/>
          <w:bCs/>
        </w:rPr>
        <w:t>LGBTQ+</w:t>
      </w:r>
    </w:p>
    <w:p w14:paraId="1908487E" w14:textId="6B34D523" w:rsidR="008F620D" w:rsidRPr="00383AED" w:rsidRDefault="008F620D" w:rsidP="008F620D">
      <w:pPr>
        <w:pStyle w:val="ListParagraph"/>
        <w:numPr>
          <w:ilvl w:val="0"/>
          <w:numId w:val="1"/>
        </w:numPr>
        <w:rPr>
          <w:b/>
          <w:bCs/>
        </w:rPr>
      </w:pPr>
      <w:r w:rsidRPr="00383AED">
        <w:rPr>
          <w:b/>
          <w:bCs/>
        </w:rPr>
        <w:t xml:space="preserve">Social media pressures </w:t>
      </w:r>
    </w:p>
    <w:p w14:paraId="6DD1B8FA" w14:textId="5D6C9B6F" w:rsidR="008F620D" w:rsidRPr="00383AED" w:rsidRDefault="008F620D" w:rsidP="008F620D">
      <w:pPr>
        <w:pStyle w:val="ListParagraph"/>
        <w:numPr>
          <w:ilvl w:val="0"/>
          <w:numId w:val="1"/>
        </w:numPr>
        <w:rPr>
          <w:b/>
          <w:bCs/>
        </w:rPr>
      </w:pPr>
      <w:r w:rsidRPr="00383AED">
        <w:rPr>
          <w:b/>
          <w:bCs/>
        </w:rPr>
        <w:t xml:space="preserve">Risk taking behaviour </w:t>
      </w:r>
    </w:p>
    <w:p w14:paraId="21B2394C" w14:textId="01691F67" w:rsidR="008F620D" w:rsidRPr="00383AED" w:rsidRDefault="008F620D" w:rsidP="008F620D">
      <w:pPr>
        <w:pStyle w:val="ListParagraph"/>
        <w:numPr>
          <w:ilvl w:val="0"/>
          <w:numId w:val="1"/>
        </w:numPr>
        <w:rPr>
          <w:b/>
          <w:bCs/>
        </w:rPr>
      </w:pPr>
      <w:r w:rsidRPr="00383AED">
        <w:rPr>
          <w:b/>
          <w:bCs/>
        </w:rPr>
        <w:t xml:space="preserve">Where to go for support </w:t>
      </w:r>
    </w:p>
    <w:p w14:paraId="4D4CD06E" w14:textId="63F2E20C" w:rsidR="00383AED" w:rsidRDefault="00A9474B">
      <w:r>
        <w:rPr>
          <w:rFonts w:ascii="Arial Rounded MT Bold" w:hAnsi="Arial Rounded MT Bold"/>
          <w:noProof/>
          <w:lang w:eastAsia="en-GB"/>
        </w:rPr>
        <w:drawing>
          <wp:anchor distT="0" distB="0" distL="114300" distR="114300" simplePos="0" relativeHeight="251662848" behindDoc="1" locked="0" layoutInCell="1" allowOverlap="1" wp14:anchorId="24CD6130" wp14:editId="69982FE8">
            <wp:simplePos x="0" y="0"/>
            <wp:positionH relativeFrom="margin">
              <wp:posOffset>2181225</wp:posOffset>
            </wp:positionH>
            <wp:positionV relativeFrom="paragraph">
              <wp:posOffset>1165860</wp:posOffset>
            </wp:positionV>
            <wp:extent cx="1216025" cy="736600"/>
            <wp:effectExtent l="0" t="0" r="3175" b="635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bria-County-Council-logo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6025" cy="736600"/>
                    </a:xfrm>
                    <a:prstGeom prst="rect">
                      <a:avLst/>
                    </a:prstGeom>
                  </pic:spPr>
                </pic:pic>
              </a:graphicData>
            </a:graphic>
          </wp:anchor>
        </w:drawing>
      </w:r>
      <w:r w:rsidR="0085028E">
        <w:rPr>
          <w:noProof/>
          <w:lang w:eastAsia="en-GB"/>
        </w:rPr>
        <w:drawing>
          <wp:anchor distT="0" distB="0" distL="114300" distR="114300" simplePos="0" relativeHeight="251658752" behindDoc="1" locked="0" layoutInCell="0" allowOverlap="0" wp14:anchorId="558A93CA" wp14:editId="40549210">
            <wp:simplePos x="0" y="0"/>
            <wp:positionH relativeFrom="column">
              <wp:posOffset>2447925</wp:posOffset>
            </wp:positionH>
            <wp:positionV relativeFrom="paragraph">
              <wp:posOffset>1156970</wp:posOffset>
            </wp:positionV>
            <wp:extent cx="2998800" cy="630000"/>
            <wp:effectExtent l="0" t="0" r="0" b="0"/>
            <wp:wrapNone/>
            <wp:docPr id="4" name="Picture 4" descr="Go to the Embrace Resilience and Wellbeing main si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to the Embrace Resilience and Wellbeing main site">
                      <a:hlinkClick r:id="rId7"/>
                    </pic:cNvPr>
                    <pic:cNvPicPr>
                      <a:picLocks noChangeAspect="1" noChangeArrowheads="1"/>
                    </pic:cNvPicPr>
                  </pic:nvPicPr>
                  <pic:blipFill>
                    <a:blip r:embed="rId8" cstate="print"/>
                    <a:srcRect/>
                    <a:stretch>
                      <a:fillRect/>
                    </a:stretch>
                  </pic:blipFill>
                  <pic:spPr bwMode="auto">
                    <a:xfrm>
                      <a:off x="0" y="0"/>
                      <a:ext cx="2998800" cy="630000"/>
                    </a:xfrm>
                    <a:prstGeom prst="rect">
                      <a:avLst/>
                    </a:prstGeom>
                    <a:noFill/>
                    <a:ln w="9525">
                      <a:noFill/>
                      <a:miter lim="800000"/>
                      <a:headEnd/>
                      <a:tailEnd/>
                    </a:ln>
                  </pic:spPr>
                </pic:pic>
              </a:graphicData>
            </a:graphic>
          </wp:anchor>
        </w:drawing>
      </w:r>
      <w:r w:rsidR="0085028E">
        <w:rPr>
          <w:noProof/>
          <w:lang w:eastAsia="en-GB"/>
        </w:rPr>
        <w:drawing>
          <wp:anchor distT="0" distB="0" distL="114300" distR="114300" simplePos="0" relativeHeight="251661824" behindDoc="1" locked="0" layoutInCell="0" allowOverlap="0" wp14:anchorId="077435F3" wp14:editId="10465F5B">
            <wp:simplePos x="0" y="0"/>
            <wp:positionH relativeFrom="column">
              <wp:posOffset>161290</wp:posOffset>
            </wp:positionH>
            <wp:positionV relativeFrom="paragraph">
              <wp:posOffset>1071245</wp:posOffset>
            </wp:positionV>
            <wp:extent cx="1515600" cy="741600"/>
            <wp:effectExtent l="0" t="0" r="0" b="0"/>
            <wp:wrapNone/>
            <wp:docPr id="3"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9" cstate="print"/>
                    <a:srcRect/>
                    <a:stretch>
                      <a:fillRect/>
                    </a:stretch>
                  </pic:blipFill>
                  <pic:spPr bwMode="auto">
                    <a:xfrm>
                      <a:off x="0" y="0"/>
                      <a:ext cx="1515600" cy="741600"/>
                    </a:xfrm>
                    <a:prstGeom prst="rect">
                      <a:avLst/>
                    </a:prstGeom>
                    <a:noFill/>
                    <a:ln w="9525">
                      <a:noFill/>
                      <a:miter lim="800000"/>
                      <a:headEnd/>
                      <a:tailEnd/>
                    </a:ln>
                  </pic:spPr>
                </pic:pic>
              </a:graphicData>
            </a:graphic>
          </wp:anchor>
        </w:drawing>
      </w:r>
      <w:r w:rsidR="004C3B2A">
        <w:t xml:space="preserve">If you are interested </w:t>
      </w:r>
      <w:r w:rsidR="008F620D">
        <w:t xml:space="preserve">in registering your school or </w:t>
      </w:r>
      <w:r w:rsidR="00E67035">
        <w:t>youth group</w:t>
      </w:r>
      <w:r w:rsidR="008F620D">
        <w:t xml:space="preserve"> </w:t>
      </w:r>
      <w:r w:rsidR="004C3B2A">
        <w:t xml:space="preserve">please contact </w:t>
      </w:r>
      <w:hyperlink r:id="rId10" w:history="1">
        <w:r w:rsidR="004C3B2A" w:rsidRPr="00A40172">
          <w:rPr>
            <w:rStyle w:val="Hyperlink"/>
          </w:rPr>
          <w:t>sophie@cya.org.uk</w:t>
        </w:r>
      </w:hyperlink>
      <w:r w:rsidR="004C3B2A">
        <w:t xml:space="preserve"> for a registration form and guidance notes. The process to set up is straightforward and each young person who completes the modules will receive a certificate</w:t>
      </w:r>
      <w:r w:rsidR="006704FD">
        <w:t>.</w:t>
      </w:r>
      <w:r>
        <w:t xml:space="preserve"> </w:t>
      </w:r>
    </w:p>
    <w:p w14:paraId="77D6E090" w14:textId="316D6744" w:rsidR="00A9474B" w:rsidRDefault="00A9474B">
      <w:r>
        <w:t xml:space="preserve">Recommended for ages 11- 14 </w:t>
      </w:r>
    </w:p>
    <w:p w14:paraId="4D1F5E50" w14:textId="47720F42" w:rsidR="00EB5BFF" w:rsidRDefault="00EB5BFF"/>
    <w:p w14:paraId="7DC03BE7" w14:textId="171D13CD" w:rsidR="00EB5BFF" w:rsidRDefault="00EB5BFF">
      <w:bookmarkStart w:id="0" w:name="_GoBack"/>
      <w:bookmarkEnd w:id="0"/>
      <w:r w:rsidRPr="00EB5BFF">
        <w:rPr>
          <w:noProof/>
          <w:lang w:eastAsia="en-GB"/>
        </w:rPr>
        <w:lastRenderedPageBreak/>
        <w:drawing>
          <wp:anchor distT="0" distB="0" distL="114300" distR="114300" simplePos="0" relativeHeight="251663872" behindDoc="0" locked="0" layoutInCell="1" allowOverlap="1" wp14:anchorId="4ABA87C7" wp14:editId="581D5EBF">
            <wp:simplePos x="0" y="0"/>
            <wp:positionH relativeFrom="margin">
              <wp:posOffset>-514985</wp:posOffset>
            </wp:positionH>
            <wp:positionV relativeFrom="paragraph">
              <wp:posOffset>-437846</wp:posOffset>
            </wp:positionV>
            <wp:extent cx="6881949" cy="9736428"/>
            <wp:effectExtent l="0" t="0" r="0" b="0"/>
            <wp:wrapNone/>
            <wp:docPr id="5" name="Picture 5" descr="C:\Users\underwoodb\AppData\Local\Microsoft\Windows\INetCache\Content.Outlook\4AHEXF38\Cumbria youth alliance online modul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derwoodb\AppData\Local\Microsoft\Windows\INetCache\Content.Outlook\4AHEXF38\Cumbria youth alliance online modul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1949" cy="973642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B5BFF" w:rsidSect="00850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C47B7"/>
    <w:multiLevelType w:val="hybridMultilevel"/>
    <w:tmpl w:val="1C2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47ECD"/>
    <w:multiLevelType w:val="hybridMultilevel"/>
    <w:tmpl w:val="8078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35"/>
    <w:rsid w:val="000D1FFA"/>
    <w:rsid w:val="002F3636"/>
    <w:rsid w:val="00383AED"/>
    <w:rsid w:val="004C3B2A"/>
    <w:rsid w:val="00535735"/>
    <w:rsid w:val="005434B8"/>
    <w:rsid w:val="005D3C5A"/>
    <w:rsid w:val="006704FD"/>
    <w:rsid w:val="00833876"/>
    <w:rsid w:val="0085028E"/>
    <w:rsid w:val="008F620D"/>
    <w:rsid w:val="009B6CC0"/>
    <w:rsid w:val="009C3EC5"/>
    <w:rsid w:val="00A9474B"/>
    <w:rsid w:val="00E67035"/>
    <w:rsid w:val="00EB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BE88"/>
  <w15:docId w15:val="{94F80A0A-F629-4C17-8616-2DED0CDF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35"/>
    <w:rPr>
      <w:rFonts w:ascii="Tahoma" w:hAnsi="Tahoma" w:cs="Tahoma"/>
      <w:sz w:val="16"/>
      <w:szCs w:val="16"/>
    </w:rPr>
  </w:style>
  <w:style w:type="paragraph" w:styleId="ListParagraph">
    <w:name w:val="List Paragraph"/>
    <w:basedOn w:val="Normal"/>
    <w:uiPriority w:val="34"/>
    <w:qFormat/>
    <w:rsid w:val="004C3B2A"/>
    <w:pPr>
      <w:ind w:left="720"/>
      <w:contextualSpacing/>
    </w:pPr>
  </w:style>
  <w:style w:type="character" w:styleId="Hyperlink">
    <w:name w:val="Hyperlink"/>
    <w:basedOn w:val="DefaultParagraphFont"/>
    <w:uiPriority w:val="99"/>
    <w:unhideWhenUsed/>
    <w:rsid w:val="004C3B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9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braceresilien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sophie@cya.org.uk"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Underwood, Becky</cp:lastModifiedBy>
  <cp:revision>2</cp:revision>
  <cp:lastPrinted>2019-07-30T09:37:00Z</cp:lastPrinted>
  <dcterms:created xsi:type="dcterms:W3CDTF">2019-09-17T09:31:00Z</dcterms:created>
  <dcterms:modified xsi:type="dcterms:W3CDTF">2019-09-17T09:31:00Z</dcterms:modified>
</cp:coreProperties>
</file>